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8A979" w14:textId="305A7803" w:rsidR="00501A17" w:rsidRPr="00592EA6" w:rsidRDefault="00592EA6" w:rsidP="00642974">
      <w:pPr>
        <w:pStyle w:val="Default"/>
        <w:spacing w:after="240"/>
        <w:jc w:val="both"/>
        <w:rPr>
          <w:rFonts w:asciiTheme="majorHAnsi" w:hAnsiTheme="majorHAnsi" w:cs="Arial"/>
          <w:b/>
        </w:rPr>
      </w:pPr>
      <w:r w:rsidRPr="00592EA6">
        <w:rPr>
          <w:rFonts w:asciiTheme="majorHAnsi" w:hAnsiTheme="majorHAnsi" w:cs="Arial"/>
          <w:b/>
        </w:rPr>
        <w:t>Příloha č. 1</w:t>
      </w:r>
      <w:r w:rsidR="00A22C6C">
        <w:rPr>
          <w:rFonts w:asciiTheme="majorHAnsi" w:hAnsiTheme="majorHAnsi" w:cs="Arial"/>
          <w:b/>
        </w:rPr>
        <w:t>b</w:t>
      </w:r>
      <w:r w:rsidRPr="00592EA6">
        <w:rPr>
          <w:rFonts w:asciiTheme="majorHAnsi" w:hAnsiTheme="majorHAnsi" w:cs="Arial"/>
          <w:b/>
        </w:rPr>
        <w:t xml:space="preserve"> – Podrobná techn</w:t>
      </w:r>
      <w:r>
        <w:rPr>
          <w:rFonts w:asciiTheme="majorHAnsi" w:hAnsiTheme="majorHAnsi" w:cs="Arial"/>
          <w:b/>
        </w:rPr>
        <w:t>i</w:t>
      </w:r>
      <w:r w:rsidRPr="00592EA6">
        <w:rPr>
          <w:rFonts w:asciiTheme="majorHAnsi" w:hAnsiTheme="majorHAnsi" w:cs="Arial"/>
          <w:b/>
        </w:rPr>
        <w:t>cká specifikace</w:t>
      </w:r>
    </w:p>
    <w:p w14:paraId="4DE7D5F1" w14:textId="15063D42" w:rsidR="003662B3" w:rsidRPr="009D7607" w:rsidRDefault="00501A17" w:rsidP="009D7607">
      <w:pPr>
        <w:pStyle w:val="Default"/>
        <w:spacing w:after="240"/>
        <w:ind w:left="709" w:hanging="709"/>
        <w:jc w:val="both"/>
        <w:rPr>
          <w:rFonts w:asciiTheme="majorHAnsi" w:hAnsiTheme="majorHAnsi" w:cs="Arial"/>
        </w:rPr>
      </w:pPr>
      <w:r w:rsidRPr="00592EA6">
        <w:rPr>
          <w:rFonts w:asciiTheme="majorHAnsi" w:hAnsiTheme="majorHAnsi" w:cs="Arial"/>
        </w:rPr>
        <w:t xml:space="preserve">Zadavatel stanovuje tyto </w:t>
      </w:r>
      <w:r w:rsidRPr="00592EA6">
        <w:rPr>
          <w:rFonts w:asciiTheme="majorHAnsi" w:hAnsiTheme="majorHAnsi" w:cs="Arial"/>
          <w:b/>
        </w:rPr>
        <w:t xml:space="preserve">požadavky na vlastnosti (parametry) </w:t>
      </w:r>
      <w:r w:rsidR="00264290">
        <w:rPr>
          <w:rFonts w:asciiTheme="majorHAnsi" w:hAnsiTheme="majorHAnsi" w:cs="Arial"/>
          <w:b/>
        </w:rPr>
        <w:t>z</w:t>
      </w:r>
      <w:r w:rsidRPr="00592EA6">
        <w:rPr>
          <w:rFonts w:asciiTheme="majorHAnsi" w:hAnsiTheme="majorHAnsi" w:cs="Arial"/>
          <w:b/>
        </w:rPr>
        <w:t>ařízení:</w:t>
      </w:r>
      <w:r w:rsidRPr="00592EA6">
        <w:rPr>
          <w:rFonts w:asciiTheme="majorHAnsi" w:hAnsiTheme="majorHAnsi" w:cs="Arial"/>
        </w:rPr>
        <w:t xml:space="preserve"> </w:t>
      </w:r>
    </w:p>
    <w:p w14:paraId="4580B646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automatická pila</w:t>
      </w:r>
    </w:p>
    <w:p w14:paraId="2F6D1A3E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dvousloupové provedení s CNC řízením pro kolmé řezy</w:t>
      </w:r>
    </w:p>
    <w:p w14:paraId="3A1F17F6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 xml:space="preserve">Hydraulický </w:t>
      </w:r>
      <w:proofErr w:type="spellStart"/>
      <w:r w:rsidRPr="003662B3">
        <w:rPr>
          <w:rFonts w:ascii="Cambria" w:hAnsi="Cambria"/>
          <w:sz w:val="24"/>
          <w:szCs w:val="24"/>
        </w:rPr>
        <w:t>plnozdvihový</w:t>
      </w:r>
      <w:proofErr w:type="spellEnd"/>
      <w:r w:rsidRPr="003662B3">
        <w:rPr>
          <w:rFonts w:ascii="Cambria" w:hAnsi="Cambria"/>
          <w:sz w:val="24"/>
          <w:szCs w:val="24"/>
        </w:rPr>
        <w:t xml:space="preserve"> upínací hlavní svěrák a podávací svěrák</w:t>
      </w:r>
    </w:p>
    <w:p w14:paraId="12A442B2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Plynule nastavitelná rychlost pilového pásu  od 20- do min. 120 m/min</w:t>
      </w:r>
    </w:p>
    <w:p w14:paraId="656BE070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proofErr w:type="spellStart"/>
      <w:r w:rsidRPr="003662B3">
        <w:rPr>
          <w:rFonts w:ascii="Cambria" w:hAnsi="Cambria"/>
          <w:sz w:val="24"/>
          <w:szCs w:val="24"/>
        </w:rPr>
        <w:t>tvrdokovové</w:t>
      </w:r>
      <w:proofErr w:type="spellEnd"/>
      <w:r w:rsidRPr="003662B3">
        <w:rPr>
          <w:rFonts w:ascii="Cambria" w:hAnsi="Cambria"/>
          <w:sz w:val="24"/>
          <w:szCs w:val="24"/>
        </w:rPr>
        <w:t xml:space="preserve"> vedení pilového.</w:t>
      </w:r>
    </w:p>
    <w:p w14:paraId="747423A6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Plynule nastavitelný posuv ramene pily do řezu a přítlak do řezu.</w:t>
      </w:r>
    </w:p>
    <w:p w14:paraId="2B6BC7BB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Automatická regulace přítlaku pilového pásu do řezu v závislosti na odporu řezaného</w:t>
      </w:r>
      <w:r w:rsidRPr="003662B3">
        <w:rPr>
          <w:rFonts w:ascii="Cambria" w:hAnsi="Cambria"/>
          <w:b/>
          <w:sz w:val="24"/>
          <w:szCs w:val="24"/>
        </w:rPr>
        <w:t xml:space="preserve"> </w:t>
      </w:r>
      <w:r w:rsidRPr="003662B3">
        <w:rPr>
          <w:rFonts w:ascii="Cambria" w:hAnsi="Cambria"/>
          <w:sz w:val="24"/>
          <w:szCs w:val="24"/>
        </w:rPr>
        <w:t>materiálu.</w:t>
      </w:r>
    </w:p>
    <w:p w14:paraId="6EB21949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Pilový pás prochází středem pevného svěráku.</w:t>
      </w:r>
    </w:p>
    <w:p w14:paraId="4FC89B1C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Automatické vypnutí stroje v případě nenapnutého nebo přetrženého pilového pásu.</w:t>
      </w:r>
    </w:p>
    <w:p w14:paraId="36515EB9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motor pohonu pilového pásu min. 2,1 kW</w:t>
      </w:r>
    </w:p>
    <w:p w14:paraId="2CA69676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řízení displejem a klávesnicí</w:t>
      </w:r>
    </w:p>
    <w:p w14:paraId="3BA7DA00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Informace o stavu stroje a průběhu automatického cyklu pomocí LCD displeje</w:t>
      </w:r>
      <w:r w:rsidRPr="003662B3">
        <w:rPr>
          <w:rFonts w:ascii="Cambria" w:hAnsi="Cambria"/>
          <w:b/>
          <w:sz w:val="24"/>
          <w:szCs w:val="24"/>
        </w:rPr>
        <w:t xml:space="preserve"> </w:t>
      </w:r>
      <w:r w:rsidRPr="003662B3">
        <w:rPr>
          <w:rFonts w:ascii="Cambria" w:hAnsi="Cambria"/>
          <w:sz w:val="24"/>
          <w:szCs w:val="24"/>
        </w:rPr>
        <w:t>formou dialogu.</w:t>
      </w:r>
    </w:p>
    <w:p w14:paraId="5AA6B114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Velký hydraulický agregát</w:t>
      </w:r>
    </w:p>
    <w:p w14:paraId="071F239A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Přesné polohování podávacího svěráku senzorem na magnetické pásce.</w:t>
      </w:r>
    </w:p>
    <w:p w14:paraId="324BB252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Poháněný čistící kartáček pilového pásu</w:t>
      </w:r>
    </w:p>
    <w:p w14:paraId="59D9079C" w14:textId="77777777" w:rsidR="003662B3" w:rsidRPr="003662B3" w:rsidRDefault="003662B3" w:rsidP="003662B3">
      <w:pPr>
        <w:pStyle w:val="Bezmezer"/>
        <w:jc w:val="both"/>
        <w:rPr>
          <w:rFonts w:ascii="Cambria" w:hAnsi="Cambria"/>
          <w:b/>
          <w:sz w:val="24"/>
          <w:szCs w:val="24"/>
        </w:rPr>
      </w:pPr>
    </w:p>
    <w:p w14:paraId="432DCAFD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Minimální otevření svěráku:  min. 5 mm nebo méně</w:t>
      </w:r>
    </w:p>
    <w:p w14:paraId="111E8CD3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Úložná výška materiálu min. 600 mm nebo více</w:t>
      </w:r>
    </w:p>
    <w:p w14:paraId="67A48EF8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Maximální hmotnost podávaného materiálu 2000 kg nebo více</w:t>
      </w:r>
    </w:p>
    <w:p w14:paraId="7129D30C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Výkon pohonu min. 2,1 kW nebo více</w:t>
      </w:r>
    </w:p>
    <w:p w14:paraId="07B1F8B2" w14:textId="2EEAC4FC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b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Řezná rychlost od 20- do min. 120 m/min.</w:t>
      </w:r>
    </w:p>
    <w:p w14:paraId="0C8831B8" w14:textId="77777777" w:rsidR="003662B3" w:rsidRPr="003662B3" w:rsidRDefault="003662B3" w:rsidP="003662B3">
      <w:pPr>
        <w:pStyle w:val="Bezmezer"/>
        <w:jc w:val="both"/>
        <w:rPr>
          <w:rFonts w:ascii="Cambria" w:hAnsi="Cambria"/>
          <w:b/>
          <w:sz w:val="24"/>
          <w:szCs w:val="24"/>
        </w:rPr>
      </w:pPr>
    </w:p>
    <w:p w14:paraId="1C322A95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Řezné možnosti materiálu:</w:t>
      </w:r>
    </w:p>
    <w:p w14:paraId="6A0D6584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Tyč: průměr min. 250 mm nebo více</w:t>
      </w:r>
    </w:p>
    <w:p w14:paraId="0190C983" w14:textId="77777777" w:rsidR="003662B3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662B3">
        <w:rPr>
          <w:rFonts w:ascii="Cambria" w:hAnsi="Cambria"/>
          <w:sz w:val="24"/>
          <w:szCs w:val="24"/>
        </w:rPr>
        <w:t>Plocháč</w:t>
      </w:r>
      <w:proofErr w:type="spellEnd"/>
      <w:r w:rsidRPr="003662B3">
        <w:rPr>
          <w:rFonts w:ascii="Cambria" w:hAnsi="Cambria"/>
          <w:sz w:val="24"/>
          <w:szCs w:val="24"/>
        </w:rPr>
        <w:t>: min. 300 x 250 mm nebo více</w:t>
      </w:r>
    </w:p>
    <w:p w14:paraId="4118A9A2" w14:textId="603DB53E" w:rsidR="00017A6A" w:rsidRPr="003662B3" w:rsidRDefault="003662B3" w:rsidP="003662B3">
      <w:pPr>
        <w:pStyle w:val="Bezmezer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3662B3">
        <w:rPr>
          <w:rFonts w:ascii="Cambria" w:hAnsi="Cambria"/>
          <w:sz w:val="24"/>
          <w:szCs w:val="24"/>
        </w:rPr>
        <w:t>Úhlové řezání: min. 90 stupňů nebo více</w:t>
      </w:r>
    </w:p>
    <w:sectPr w:rsidR="00017A6A" w:rsidRPr="003662B3" w:rsidSect="00212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D31C9"/>
    <w:multiLevelType w:val="hybridMultilevel"/>
    <w:tmpl w:val="1A0A4682"/>
    <w:lvl w:ilvl="0" w:tplc="D14E49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D14E496A">
      <w:numFmt w:val="bullet"/>
      <w:lvlText w:val="-"/>
      <w:lvlJc w:val="left"/>
      <w:pPr>
        <w:tabs>
          <w:tab w:val="num" w:pos="246"/>
        </w:tabs>
        <w:ind w:left="246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E6609"/>
    <w:multiLevelType w:val="hybridMultilevel"/>
    <w:tmpl w:val="43A810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D5D81"/>
    <w:multiLevelType w:val="hybridMultilevel"/>
    <w:tmpl w:val="F30CA7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5151C"/>
    <w:multiLevelType w:val="hybridMultilevel"/>
    <w:tmpl w:val="B5EC8C9A"/>
    <w:lvl w:ilvl="0" w:tplc="04050015">
      <w:start w:val="1"/>
      <w:numFmt w:val="upperLetter"/>
      <w:lvlText w:val="%1."/>
      <w:lvlJc w:val="left"/>
      <w:pPr>
        <w:ind w:left="1429" w:hanging="360"/>
      </w:p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68010347">
    <w:abstractNumId w:val="3"/>
  </w:num>
  <w:num w:numId="2" w16cid:durableId="1825126855">
    <w:abstractNumId w:val="0"/>
  </w:num>
  <w:num w:numId="3" w16cid:durableId="1347713309">
    <w:abstractNumId w:val="1"/>
  </w:num>
  <w:num w:numId="4" w16cid:durableId="149254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A17"/>
    <w:rsid w:val="000010D9"/>
    <w:rsid w:val="00017A6A"/>
    <w:rsid w:val="0002409C"/>
    <w:rsid w:val="00037677"/>
    <w:rsid w:val="0008187A"/>
    <w:rsid w:val="000E3C3D"/>
    <w:rsid w:val="000E7F9E"/>
    <w:rsid w:val="00126724"/>
    <w:rsid w:val="001341A0"/>
    <w:rsid w:val="0014662E"/>
    <w:rsid w:val="0017576D"/>
    <w:rsid w:val="001A7BDF"/>
    <w:rsid w:val="00203471"/>
    <w:rsid w:val="00212070"/>
    <w:rsid w:val="00221E66"/>
    <w:rsid w:val="002456BD"/>
    <w:rsid w:val="00264290"/>
    <w:rsid w:val="00291D52"/>
    <w:rsid w:val="0029401D"/>
    <w:rsid w:val="002A5E96"/>
    <w:rsid w:val="002A671A"/>
    <w:rsid w:val="0033283D"/>
    <w:rsid w:val="00357299"/>
    <w:rsid w:val="003604B6"/>
    <w:rsid w:val="0036440B"/>
    <w:rsid w:val="003662B3"/>
    <w:rsid w:val="0037234E"/>
    <w:rsid w:val="00375011"/>
    <w:rsid w:val="00376419"/>
    <w:rsid w:val="003A56A5"/>
    <w:rsid w:val="003C1A7B"/>
    <w:rsid w:val="003D165C"/>
    <w:rsid w:val="00403922"/>
    <w:rsid w:val="00407528"/>
    <w:rsid w:val="00407877"/>
    <w:rsid w:val="00416C26"/>
    <w:rsid w:val="0042657A"/>
    <w:rsid w:val="00430CF1"/>
    <w:rsid w:val="00452777"/>
    <w:rsid w:val="00453124"/>
    <w:rsid w:val="004701B4"/>
    <w:rsid w:val="00476031"/>
    <w:rsid w:val="00501A17"/>
    <w:rsid w:val="00523C77"/>
    <w:rsid w:val="00592EA6"/>
    <w:rsid w:val="005A2DFF"/>
    <w:rsid w:val="005E4685"/>
    <w:rsid w:val="005E473B"/>
    <w:rsid w:val="00602199"/>
    <w:rsid w:val="00613677"/>
    <w:rsid w:val="00614C51"/>
    <w:rsid w:val="006169E6"/>
    <w:rsid w:val="00642974"/>
    <w:rsid w:val="0065791A"/>
    <w:rsid w:val="00664F16"/>
    <w:rsid w:val="00665A38"/>
    <w:rsid w:val="006932D6"/>
    <w:rsid w:val="00715783"/>
    <w:rsid w:val="00715F20"/>
    <w:rsid w:val="007701F6"/>
    <w:rsid w:val="007A7240"/>
    <w:rsid w:val="00827DB5"/>
    <w:rsid w:val="00827EB8"/>
    <w:rsid w:val="0084461A"/>
    <w:rsid w:val="008520B6"/>
    <w:rsid w:val="0087394D"/>
    <w:rsid w:val="008A56B0"/>
    <w:rsid w:val="008B7E8D"/>
    <w:rsid w:val="00920B96"/>
    <w:rsid w:val="00932BF6"/>
    <w:rsid w:val="0093508D"/>
    <w:rsid w:val="00941EF8"/>
    <w:rsid w:val="0094370D"/>
    <w:rsid w:val="00957211"/>
    <w:rsid w:val="009A53F2"/>
    <w:rsid w:val="009A5C11"/>
    <w:rsid w:val="009D7607"/>
    <w:rsid w:val="00A21780"/>
    <w:rsid w:val="00A22C6C"/>
    <w:rsid w:val="00A71602"/>
    <w:rsid w:val="00A7245B"/>
    <w:rsid w:val="00A85C39"/>
    <w:rsid w:val="00AA077A"/>
    <w:rsid w:val="00AC7166"/>
    <w:rsid w:val="00AF2600"/>
    <w:rsid w:val="00AF3B50"/>
    <w:rsid w:val="00B0205A"/>
    <w:rsid w:val="00B03D3F"/>
    <w:rsid w:val="00B30284"/>
    <w:rsid w:val="00B306E7"/>
    <w:rsid w:val="00B44149"/>
    <w:rsid w:val="00B63A60"/>
    <w:rsid w:val="00B707D2"/>
    <w:rsid w:val="00BA5AF4"/>
    <w:rsid w:val="00C12441"/>
    <w:rsid w:val="00C43799"/>
    <w:rsid w:val="00C574ED"/>
    <w:rsid w:val="00D00EFE"/>
    <w:rsid w:val="00D01FA1"/>
    <w:rsid w:val="00D11833"/>
    <w:rsid w:val="00D21439"/>
    <w:rsid w:val="00D366E7"/>
    <w:rsid w:val="00DA7D25"/>
    <w:rsid w:val="00DB3F65"/>
    <w:rsid w:val="00DC1A2A"/>
    <w:rsid w:val="00DD5CBE"/>
    <w:rsid w:val="00E15E59"/>
    <w:rsid w:val="00E37275"/>
    <w:rsid w:val="00E91925"/>
    <w:rsid w:val="00ED1CA1"/>
    <w:rsid w:val="00F03B07"/>
    <w:rsid w:val="00F11245"/>
    <w:rsid w:val="00F33FC0"/>
    <w:rsid w:val="00F738D2"/>
    <w:rsid w:val="00F73FAE"/>
    <w:rsid w:val="00F817D0"/>
    <w:rsid w:val="00FB5D8F"/>
    <w:rsid w:val="00FE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8A979"/>
  <w15:docId w15:val="{FBB44B7D-94B0-4016-84F5-7705E5C7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4149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01A17"/>
    <w:pPr>
      <w:widowControl w:val="0"/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paragraph" w:styleId="Bezmezer">
    <w:name w:val="No Spacing"/>
    <w:uiPriority w:val="1"/>
    <w:qFormat/>
    <w:rsid w:val="003662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188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OLMEX –KAL, technická specifikace do zadávací dokumentace</vt:lpstr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OLMEX –KAL, technická specifikace do zadávací dokumentace</dc:title>
  <dc:creator>Uzivatel</dc:creator>
  <cp:lastModifiedBy>Veronika Maxová</cp:lastModifiedBy>
  <cp:revision>54</cp:revision>
  <dcterms:created xsi:type="dcterms:W3CDTF">2024-04-15T09:38:00Z</dcterms:created>
  <dcterms:modified xsi:type="dcterms:W3CDTF">2024-10-02T07:31:00Z</dcterms:modified>
</cp:coreProperties>
</file>